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00" w:rsidRPr="000E5C00" w:rsidRDefault="000E5C00" w:rsidP="000E5C00">
      <w:pPr>
        <w:shd w:val="clear" w:color="auto" w:fill="FFFFFF"/>
        <w:spacing w:before="120" w:after="120" w:line="240" w:lineRule="auto"/>
        <w:ind w:left="0"/>
        <w:rPr>
          <w:b/>
          <w:color w:val="0E2B43"/>
          <w:sz w:val="27"/>
          <w:szCs w:val="27"/>
        </w:rPr>
      </w:pPr>
      <w:r>
        <w:rPr>
          <w:color w:val="0E2B43"/>
          <w:sz w:val="27"/>
          <w:szCs w:val="27"/>
        </w:rPr>
        <w:t xml:space="preserve">      </w:t>
      </w:r>
      <w:r w:rsidRPr="000E5C00">
        <w:rPr>
          <w:b/>
          <w:color w:val="0E2B43"/>
          <w:sz w:val="27"/>
          <w:szCs w:val="27"/>
        </w:rPr>
        <w:t>Об объектах для проведения практических занятий</w:t>
      </w:r>
    </w:p>
    <w:p w:rsidR="000E5C00" w:rsidRDefault="000E5C00" w:rsidP="000E5C00">
      <w:pPr>
        <w:shd w:val="clear" w:color="auto" w:fill="FFFFFF"/>
        <w:spacing w:before="120" w:after="120" w:line="240" w:lineRule="auto"/>
        <w:ind w:left="0"/>
        <w:rPr>
          <w:color w:val="0E2B43"/>
          <w:sz w:val="27"/>
          <w:szCs w:val="27"/>
        </w:rPr>
      </w:pPr>
      <w:r>
        <w:rPr>
          <w:color w:val="0E2B43"/>
          <w:sz w:val="27"/>
          <w:szCs w:val="27"/>
        </w:rPr>
        <w:t>В гимназии оборудованы 42 учебных кабинета, которые оснащены современной интерактивными досками и мультимедийной техникой.</w:t>
      </w:r>
    </w:p>
    <w:p w:rsidR="000E5C00" w:rsidRDefault="000E5C00" w:rsidP="000E5C00">
      <w:pPr>
        <w:shd w:val="clear" w:color="auto" w:fill="FFFFFF"/>
        <w:spacing w:before="120" w:after="120" w:line="240" w:lineRule="auto"/>
        <w:ind w:left="0"/>
        <w:rPr>
          <w:rFonts w:ascii="Lucida Sans Unicode" w:hAnsi="Lucida Sans Unicode" w:cs="Lucida Sans Unicode"/>
          <w:color w:val="0E2B43"/>
          <w:sz w:val="18"/>
          <w:szCs w:val="18"/>
        </w:rPr>
      </w:pPr>
      <w:r w:rsidRPr="000E5C00">
        <w:rPr>
          <w:rFonts w:ascii="Lucida Sans Unicode" w:hAnsi="Lucida Sans Unicode" w:cs="Lucida Sans Unicode"/>
          <w:noProof/>
          <w:color w:val="0E2B43"/>
          <w:sz w:val="18"/>
          <w:szCs w:val="18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Крышина ЛП\Desktop\фото кабинетов\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ышина ЛП\Desktop\фото кабинетов\45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0" w:rsidRDefault="000E5C00" w:rsidP="000E5C00">
      <w:pPr>
        <w:shd w:val="clear" w:color="auto" w:fill="FFFFFF"/>
        <w:spacing w:before="120" w:after="120" w:line="240" w:lineRule="auto"/>
        <w:ind w:left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color w:val="0E2B43"/>
          <w:sz w:val="27"/>
          <w:szCs w:val="27"/>
        </w:rPr>
        <w:t>На третьем этаже здания административного корпуса расположены 2 спортивных зала, на третьем этаже пристройки - актовый зал.</w:t>
      </w:r>
    </w:p>
    <w:p w:rsidR="000E5C00" w:rsidRDefault="000E5C0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 w:rsidRPr="000E5C00">
        <w:rPr>
          <w:b/>
          <w:bCs/>
          <w:noProof/>
          <w:sz w:val="27"/>
          <w:szCs w:val="27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Крышина ЛП\Desktop\фото кабинетов\Спортза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ышина ЛП\Desktop\фото кабинетов\Спортзал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F80" w:rsidRPr="00EC7F05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Cs/>
          <w:sz w:val="27"/>
          <w:szCs w:val="27"/>
        </w:rPr>
      </w:pPr>
      <w:r w:rsidRPr="00EC7F05">
        <w:rPr>
          <w:bCs/>
          <w:sz w:val="27"/>
          <w:szCs w:val="27"/>
        </w:rPr>
        <w:t>В гимназии имеется кабинет дистанционного обучения базовой школы</w:t>
      </w:r>
    </w:p>
    <w:p w:rsidR="002B2F80" w:rsidRDefault="009C0917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 w:rsidRPr="009C0917">
        <w:rPr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Крышина ЛП\Desktop\фото кабинетов\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шина ЛП\Desktop\фото кабинетов\4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17" w:rsidRDefault="00227717" w:rsidP="00227717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jc w:val="center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b/>
          <w:bCs/>
          <w:i/>
          <w:iCs/>
          <w:color w:val="0E2B43"/>
          <w:sz w:val="27"/>
          <w:szCs w:val="27"/>
        </w:rPr>
        <w:t>Условия для досуговой деятельности и дополнительного образования.</w:t>
      </w:r>
    </w:p>
    <w:p w:rsidR="00227717" w:rsidRDefault="00227717" w:rsidP="00227717">
      <w:pPr>
        <w:shd w:val="clear" w:color="auto" w:fill="FFFFFF"/>
        <w:spacing w:before="120" w:after="120" w:line="240" w:lineRule="auto"/>
        <w:ind w:left="0" w:firstLine="0"/>
        <w:rPr>
          <w:rFonts w:ascii="Lucida Sans Unicode" w:hAnsi="Lucida Sans Unicode" w:cs="Lucida Sans Unicode"/>
          <w:color w:val="0E2B43"/>
          <w:sz w:val="18"/>
          <w:szCs w:val="18"/>
        </w:rPr>
      </w:pPr>
      <w:r>
        <w:rPr>
          <w:color w:val="0E2B43"/>
          <w:sz w:val="27"/>
          <w:szCs w:val="27"/>
        </w:rPr>
        <w:t xml:space="preserve">В качестве условий для досуговой деятельности школьников используются учебные кабинеты с автоматизированными рабочими местами обучающихся и педагогических работников (в каждом кабинете имеется автоматизированное рабочее место учителя – АРМ для организации внеклассной работы классного коллектива, внеурочной деятельности по предметам); помещения библиотеки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>
        <w:rPr>
          <w:color w:val="0E2B43"/>
          <w:sz w:val="27"/>
          <w:szCs w:val="27"/>
        </w:rPr>
        <w:t>медиатекой</w:t>
      </w:r>
      <w:proofErr w:type="spellEnd"/>
      <w:r>
        <w:rPr>
          <w:color w:val="0E2B43"/>
          <w:sz w:val="27"/>
          <w:szCs w:val="27"/>
        </w:rPr>
        <w:t>); актовый зал; уличные площадки (проведение игр на свежем воздухе, утренней зарядки в теплое время года) на территории гимназии; школьные музеи. На территории гимназии расположена ДЮСШ №7. В создании образовательной среды принимают участие как учащиеся, так и педагоги.</w:t>
      </w:r>
    </w:p>
    <w:p w:rsidR="002B2F80" w:rsidRDefault="000E5C0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 w:rsidRPr="000E5C00">
        <w:rPr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3941161" cy="6161343"/>
            <wp:effectExtent l="0" t="5080" r="0" b="0"/>
            <wp:docPr id="2" name="Рисунок 2" descr="C:\Users\Крышина ЛП\Desktop\фото кабинетов\полоса  препят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шина ЛП\Desktop\фото кабинетов\полоса  препятств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7095" cy="620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17" w:rsidRPr="00AD24A9" w:rsidRDefault="009C0917" w:rsidP="002B2F80">
      <w:pPr>
        <w:shd w:val="clear" w:color="auto" w:fill="FFFFFF"/>
        <w:spacing w:after="0" w:line="240" w:lineRule="auto"/>
        <w:ind w:left="0" w:firstLine="0"/>
        <w:rPr>
          <w:rFonts w:ascii="Lucida Sans Unicode" w:hAnsi="Lucida Sans Unicode" w:cs="Lucida Sans Unicode"/>
          <w:color w:val="0E2B43"/>
          <w:szCs w:val="28"/>
        </w:rPr>
      </w:pPr>
    </w:p>
    <w:sectPr w:rsidR="009C0917" w:rsidRPr="00AD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FF2"/>
    <w:multiLevelType w:val="hybridMultilevel"/>
    <w:tmpl w:val="23FCD4A6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20BD3DBA"/>
    <w:multiLevelType w:val="hybridMultilevel"/>
    <w:tmpl w:val="94DAE33E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98"/>
    <w:rsid w:val="000E5C00"/>
    <w:rsid w:val="0018251E"/>
    <w:rsid w:val="00227717"/>
    <w:rsid w:val="002B2F80"/>
    <w:rsid w:val="006A2B10"/>
    <w:rsid w:val="00795DDA"/>
    <w:rsid w:val="00823198"/>
    <w:rsid w:val="009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1897-9464-4F23-AF12-BE7BBA4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80"/>
    <w:pPr>
      <w:spacing w:after="148" w:line="256" w:lineRule="auto"/>
      <w:ind w:left="622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Крышина ЛП</cp:lastModifiedBy>
  <cp:revision>4</cp:revision>
  <dcterms:created xsi:type="dcterms:W3CDTF">2022-10-17T11:52:00Z</dcterms:created>
  <dcterms:modified xsi:type="dcterms:W3CDTF">2022-10-17T12:03:00Z</dcterms:modified>
</cp:coreProperties>
</file>